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02DFED" wp14:editId="7F556E6C">
            <wp:simplePos x="0" y="0"/>
            <wp:positionH relativeFrom="column">
              <wp:posOffset>1049692</wp:posOffset>
            </wp:positionH>
            <wp:positionV relativeFrom="page">
              <wp:posOffset>605790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6D644" wp14:editId="0096E099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59403047" wp14:editId="0E88F102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28BB4" wp14:editId="2F065826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088E4" wp14:editId="7540598F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1E0FC0" w:rsidRPr="00AA5E0C">
          <w:rPr>
            <w:rStyle w:val="Hyperlink"/>
            <w:rFonts w:ascii="Arial" w:eastAsia="Arial" w:hAnsi="Arial" w:cs="Arial"/>
            <w:b/>
            <w:spacing w:val="-1"/>
            <w:sz w:val="17"/>
            <w:szCs w:val="17"/>
          </w:rPr>
          <w:t>admin@aumsvillefire.org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A0B25" wp14:editId="609A506C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>BOARD OF DIRECTORS MEETING</w:t>
      </w:r>
      <w:r w:rsidR="00DC795C">
        <w:rPr>
          <w:rFonts w:ascii="Arial" w:hAnsi="Arial" w:cs="Arial"/>
          <w:b/>
          <w:color w:val="000000"/>
          <w:lang w:bidi="en-US"/>
        </w:rPr>
        <w:t xml:space="preserve"> MINUTES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7001FF" w:rsidP="00A12421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NOVEMBER </w:t>
      </w:r>
      <w:r w:rsidR="00BD42B8">
        <w:rPr>
          <w:rFonts w:ascii="Arial" w:hAnsi="Arial" w:cs="Arial"/>
          <w:color w:val="000000"/>
          <w:lang w:bidi="en-US"/>
        </w:rPr>
        <w:t>20</w:t>
      </w:r>
      <w:r w:rsidR="00A23AB9">
        <w:rPr>
          <w:rFonts w:ascii="Arial" w:hAnsi="Arial" w:cs="Arial"/>
          <w:color w:val="000000"/>
          <w:lang w:bidi="en-US"/>
        </w:rPr>
        <w:t>, 201</w:t>
      </w:r>
      <w:r w:rsidR="00A12421">
        <w:rPr>
          <w:rFonts w:ascii="Arial" w:hAnsi="Arial" w:cs="Arial"/>
          <w:color w:val="000000"/>
          <w:lang w:bidi="en-US"/>
        </w:rPr>
        <w:t>7</w:t>
      </w:r>
    </w:p>
    <w:p w:rsidR="00A23AB9" w:rsidRPr="0058781D" w:rsidRDefault="00A23AB9" w:rsidP="00A12421">
      <w:pPr>
        <w:widowControl w:val="0"/>
        <w:jc w:val="center"/>
        <w:rPr>
          <w:rFonts w:ascii="Arial" w:hAnsi="Arial" w:cs="Arial"/>
          <w:lang w:bidi="en-US"/>
        </w:rPr>
      </w:pP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Meeting called to order by President </w:t>
      </w:r>
      <w:r w:rsidR="00A12421">
        <w:rPr>
          <w:rFonts w:ascii="Arial" w:hAnsi="Arial" w:cs="Arial"/>
        </w:rPr>
        <w:t>Kuhl</w:t>
      </w:r>
      <w:r w:rsidR="0040795A">
        <w:rPr>
          <w:rFonts w:ascii="Arial" w:hAnsi="Arial" w:cs="Arial"/>
        </w:rPr>
        <w:t xml:space="preserve"> at 180</w:t>
      </w:r>
      <w:r w:rsidR="00D10F53">
        <w:rPr>
          <w:rFonts w:ascii="Arial" w:hAnsi="Arial" w:cs="Arial"/>
        </w:rPr>
        <w:t>0</w:t>
      </w:r>
      <w:r w:rsidR="00DC795C">
        <w:rPr>
          <w:rFonts w:ascii="Arial" w:hAnsi="Arial" w:cs="Arial"/>
        </w:rPr>
        <w:t xml:space="preserve"> hours</w:t>
      </w:r>
      <w:r>
        <w:rPr>
          <w:rFonts w:ascii="Arial" w:hAnsi="Arial" w:cs="Arial"/>
        </w:rPr>
        <w:t xml:space="preserve"> </w:t>
      </w:r>
      <w:r w:rsidR="005469B0">
        <w:rPr>
          <w:rFonts w:ascii="Arial" w:hAnsi="Arial" w:cs="Arial"/>
        </w:rPr>
        <w:t>or 6:0</w:t>
      </w:r>
      <w:r w:rsidR="00D10F53">
        <w:rPr>
          <w:rFonts w:ascii="Arial" w:hAnsi="Arial" w:cs="Arial"/>
        </w:rPr>
        <w:t>0</w:t>
      </w:r>
      <w:r w:rsidR="005469B0">
        <w:rPr>
          <w:rFonts w:ascii="Arial" w:hAnsi="Arial" w:cs="Arial"/>
        </w:rPr>
        <w:t xml:space="preserve"> pm.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40574F" w:rsidRDefault="00DE5736" w:rsidP="0040574F">
      <w:pPr>
        <w:ind w:left="720"/>
      </w:pPr>
      <w:r w:rsidRPr="003F039F">
        <w:rPr>
          <w:i/>
          <w:u w:val="single"/>
        </w:rPr>
        <w:t>Board members:</w:t>
      </w:r>
      <w:r w:rsidR="0040574F">
        <w:t xml:space="preserve"> Wayne Kuhl, Garvin Smith, Rachel Fellis</w:t>
      </w:r>
      <w:r w:rsidR="00FE5EA2">
        <w:t>, Robert Garrison</w:t>
      </w:r>
    </w:p>
    <w:p w:rsidR="003C7B94" w:rsidRDefault="0040574F" w:rsidP="0040574F">
      <w:pPr>
        <w:ind w:left="720"/>
      </w:pP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Chief Roy Hari, Off</w:t>
      </w:r>
      <w:r w:rsidR="003C7B94">
        <w:t>ice Administrator Trish Lutgen</w:t>
      </w:r>
    </w:p>
    <w:p w:rsidR="0040574F" w:rsidRDefault="0040574F" w:rsidP="0040574F">
      <w:pPr>
        <w:ind w:left="720"/>
      </w:pPr>
      <w:r w:rsidRPr="003F039F">
        <w:rPr>
          <w:i/>
          <w:u w:val="single"/>
        </w:rPr>
        <w:t xml:space="preserve">Volunteer </w:t>
      </w:r>
      <w:r w:rsidR="003C7B94">
        <w:rPr>
          <w:i/>
          <w:u w:val="single"/>
        </w:rPr>
        <w:t>f</w:t>
      </w:r>
      <w:r w:rsidRPr="003F039F">
        <w:rPr>
          <w:i/>
          <w:u w:val="single"/>
        </w:rPr>
        <w:t>irefighters:</w:t>
      </w:r>
      <w:r w:rsidR="004F7CB8">
        <w:t xml:space="preserve"> </w:t>
      </w:r>
      <w:r w:rsidR="003C7B94">
        <w:t>Odas Coleman, Brandon Lauritzon, Eric Pineda, Storm Morlan, Janet Schaefer, Sally Kelly</w:t>
      </w:r>
    </w:p>
    <w:p w:rsidR="003C7B94" w:rsidRDefault="003C7B94" w:rsidP="0040574F">
      <w:pPr>
        <w:ind w:left="720"/>
      </w:pPr>
      <w:r>
        <w:rPr>
          <w:i/>
          <w:u w:val="single"/>
        </w:rPr>
        <w:t>Special guests:</w:t>
      </w:r>
      <w:r>
        <w:t xml:space="preserve">  Stephanie Stafford, Matthew Etzel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>Flag salute: Completed.</w:t>
      </w:r>
    </w:p>
    <w:p w:rsidR="00DE5736" w:rsidRDefault="00DE5736" w:rsidP="00A23AB9">
      <w:pPr>
        <w:rPr>
          <w:rFonts w:ascii="Arial" w:hAnsi="Arial" w:cs="Arial"/>
        </w:rPr>
      </w:pPr>
    </w:p>
    <w:p w:rsidR="00C040CD" w:rsidRDefault="00A205B6" w:rsidP="00C040CD">
      <w:pPr>
        <w:rPr>
          <w:rFonts w:ascii="Arial" w:hAnsi="Arial" w:cs="Arial"/>
          <w:i/>
        </w:rPr>
      </w:pPr>
      <w:r>
        <w:rPr>
          <w:rFonts w:ascii="Arial" w:hAnsi="Arial" w:cs="Arial"/>
        </w:rPr>
        <w:t>Approval of</w:t>
      </w:r>
      <w:r w:rsidR="00DE5736">
        <w:rPr>
          <w:rFonts w:ascii="Arial" w:hAnsi="Arial" w:cs="Arial"/>
        </w:rPr>
        <w:t xml:space="preserve"> Agenda:</w:t>
      </w:r>
      <w:r>
        <w:rPr>
          <w:rFonts w:ascii="Arial" w:hAnsi="Arial" w:cs="Arial"/>
        </w:rPr>
        <w:t xml:space="preserve">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>Motion to approve the agenda</w:t>
      </w:r>
      <w:r w:rsidR="00CE2F48">
        <w:rPr>
          <w:rFonts w:ascii="Arial" w:hAnsi="Arial" w:cs="Arial"/>
          <w:i/>
        </w:rPr>
        <w:t xml:space="preserve"> </w:t>
      </w:r>
      <w:r w:rsidR="0040795A">
        <w:rPr>
          <w:rFonts w:ascii="Arial" w:hAnsi="Arial" w:cs="Arial"/>
          <w:i/>
        </w:rPr>
        <w:t>as presented</w:t>
      </w:r>
      <w:r w:rsidR="0093277B">
        <w:rPr>
          <w:rFonts w:ascii="Arial" w:hAnsi="Arial" w:cs="Arial"/>
          <w:i/>
        </w:rPr>
        <w:t xml:space="preserve"> made</w:t>
      </w:r>
      <w:r w:rsidR="00CE2F48">
        <w:rPr>
          <w:rFonts w:ascii="Arial" w:hAnsi="Arial" w:cs="Arial"/>
          <w:i/>
        </w:rPr>
        <w:t xml:space="preserve"> </w:t>
      </w:r>
      <w:r w:rsidRPr="00177BFD">
        <w:rPr>
          <w:rFonts w:ascii="Arial" w:hAnsi="Arial" w:cs="Arial"/>
          <w:i/>
        </w:rPr>
        <w:t xml:space="preserve">by </w:t>
      </w:r>
      <w:r w:rsidR="00E530F8">
        <w:rPr>
          <w:rFonts w:ascii="Arial" w:hAnsi="Arial" w:cs="Arial"/>
          <w:i/>
        </w:rPr>
        <w:t xml:space="preserve">Director </w:t>
      </w:r>
      <w:r w:rsidR="003C7B94">
        <w:rPr>
          <w:rFonts w:ascii="Arial" w:hAnsi="Arial" w:cs="Arial"/>
          <w:i/>
        </w:rPr>
        <w:t>Garrison</w:t>
      </w:r>
      <w:r w:rsidRPr="00177BFD">
        <w:rPr>
          <w:rFonts w:ascii="Arial" w:hAnsi="Arial" w:cs="Arial"/>
          <w:i/>
        </w:rPr>
        <w:t xml:space="preserve">, motion seconded by Director </w:t>
      </w:r>
      <w:r w:rsidR="003C7B94">
        <w:rPr>
          <w:rFonts w:ascii="Arial" w:hAnsi="Arial" w:cs="Arial"/>
          <w:i/>
        </w:rPr>
        <w:t>Fellis</w:t>
      </w:r>
      <w:r w:rsidRPr="00177BFD">
        <w:rPr>
          <w:rFonts w:ascii="Arial" w:hAnsi="Arial" w:cs="Arial"/>
          <w:i/>
        </w:rPr>
        <w:t xml:space="preserve">. </w:t>
      </w:r>
      <w:r w:rsidR="00DC795C">
        <w:rPr>
          <w:rFonts w:ascii="Arial" w:hAnsi="Arial" w:cs="Arial"/>
          <w:i/>
        </w:rPr>
        <w:t>Motion carried unanimous.</w:t>
      </w:r>
    </w:p>
    <w:p w:rsidR="00007A03" w:rsidRDefault="00007A03" w:rsidP="00C040CD">
      <w:pPr>
        <w:rPr>
          <w:rFonts w:ascii="Arial" w:hAnsi="Arial" w:cs="Arial"/>
        </w:rPr>
      </w:pPr>
    </w:p>
    <w:p w:rsidR="00E465EB" w:rsidRDefault="00E465EB" w:rsidP="00C040CD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:rsidR="001C14A7" w:rsidRDefault="001C14A7" w:rsidP="006F57A9">
      <w:pPr>
        <w:pStyle w:val="ListParagraph"/>
        <w:ind w:left="1440"/>
        <w:rPr>
          <w:rFonts w:ascii="Arial" w:hAnsi="Arial" w:cs="Arial"/>
        </w:rPr>
      </w:pPr>
    </w:p>
    <w:p w:rsidR="00475AD2" w:rsidRDefault="003C7B94" w:rsidP="00475A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Vacancy</w:t>
      </w:r>
      <w:r w:rsidR="00475AD2">
        <w:rPr>
          <w:rFonts w:ascii="Arial" w:hAnsi="Arial" w:cs="Arial"/>
        </w:rPr>
        <w:t>.</w:t>
      </w:r>
    </w:p>
    <w:p w:rsidR="00475AD2" w:rsidRDefault="003C7B94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President Kuhl read a letter dated November 13</w:t>
      </w:r>
      <w:r w:rsidR="001C3954">
        <w:rPr>
          <w:rFonts w:ascii="Arial" w:hAnsi="Arial" w:cs="Arial"/>
        </w:rPr>
        <w:t xml:space="preserve">, 2017 </w:t>
      </w:r>
      <w:r>
        <w:rPr>
          <w:rFonts w:ascii="Arial" w:hAnsi="Arial" w:cs="Arial"/>
        </w:rPr>
        <w:t>from Royce Morlan removing his name for consideration for the vacant board position</w:t>
      </w:r>
      <w:r w:rsidR="00202F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7B94" w:rsidRDefault="001C3954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3954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Director Fellis moved to rescind the previous motion from the November 9, 2017 board meeting to send a letter to the commissioner and move forward with a vote, Director Garrison seconded. Motion carried unanimous.</w:t>
      </w:r>
    </w:p>
    <w:p w:rsidR="001C3954" w:rsidRDefault="00D36622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Questions were asked of both candidates by Director Smith that were </w:t>
      </w:r>
      <w:r w:rsidR="00E15AA2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the questions asked at the November 9</w:t>
      </w:r>
      <w:r w:rsidRPr="00D3662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meeting. </w:t>
      </w:r>
    </w:p>
    <w:p w:rsidR="00D36622" w:rsidRDefault="00D36622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 Kuhl stated that he would entertain a vote. Director Fellis voted for Stephanie. Director Garrison voted for Matthew. Director Smith voted for Stephanie. President Kuhl voted for Stephanie. A majority decision was reached. Congratulations to Stephanie. She will be sworn in at the next meeting. Trish gave Director Stafford prior board packets.</w:t>
      </w:r>
    </w:p>
    <w:p w:rsidR="00475AD2" w:rsidRDefault="00D36622" w:rsidP="00475A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Conflagration Policy</w:t>
      </w:r>
      <w:r w:rsidR="006E1330">
        <w:rPr>
          <w:rFonts w:ascii="Arial" w:hAnsi="Arial" w:cs="Arial"/>
        </w:rPr>
        <w:t>.</w:t>
      </w:r>
      <w:r w:rsidR="00475AD2">
        <w:rPr>
          <w:rFonts w:ascii="Arial" w:hAnsi="Arial" w:cs="Arial"/>
        </w:rPr>
        <w:t xml:space="preserve"> </w:t>
      </w:r>
    </w:p>
    <w:p w:rsidR="00475AD2" w:rsidRDefault="00D36622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Chief Hari presented the draft policy for mobilization</w:t>
      </w:r>
      <w:r w:rsidR="0008448F">
        <w:rPr>
          <w:rFonts w:ascii="Arial" w:hAnsi="Arial" w:cs="Arial"/>
        </w:rPr>
        <w:t xml:space="preserve">. </w:t>
      </w:r>
      <w:r w:rsidR="00DA4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will not drop our resources below 12</w:t>
      </w:r>
      <w:r w:rsidR="000425AF">
        <w:rPr>
          <w:rFonts w:ascii="Arial" w:hAnsi="Arial" w:cs="Arial"/>
        </w:rPr>
        <w:t xml:space="preserve"> people to maintain service in the District. The policy covers </w:t>
      </w:r>
      <w:r w:rsidR="00E15AA2">
        <w:rPr>
          <w:rFonts w:ascii="Arial" w:hAnsi="Arial" w:cs="Arial"/>
        </w:rPr>
        <w:t>all</w:t>
      </w:r>
      <w:r w:rsidR="000425AF">
        <w:rPr>
          <w:rFonts w:ascii="Arial" w:hAnsi="Arial" w:cs="Arial"/>
        </w:rPr>
        <w:t xml:space="preserve"> our apparatus. And, we will need to be ready to leave within 30 minutes and have supplies for 5 days. </w:t>
      </w:r>
    </w:p>
    <w:p w:rsidR="0008448F" w:rsidRDefault="000425AF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need to have the board adopt something regarding to compensation. Chief states that there is a risk to the District. He has never been low balled by the state</w:t>
      </w:r>
      <w:r w:rsidR="000844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Discussion occurred around the presented policy. </w:t>
      </w:r>
      <w:r w:rsidR="0008448F">
        <w:rPr>
          <w:rFonts w:ascii="Arial" w:hAnsi="Arial" w:cs="Arial"/>
        </w:rPr>
        <w:t xml:space="preserve"> </w:t>
      </w:r>
    </w:p>
    <w:p w:rsidR="0008448F" w:rsidRDefault="0008448F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Kuhl asked Chief </w:t>
      </w:r>
      <w:r w:rsidR="000425AF">
        <w:rPr>
          <w:rFonts w:ascii="Arial" w:hAnsi="Arial" w:cs="Arial"/>
        </w:rPr>
        <w:t>to explain the notice of claim</w:t>
      </w:r>
      <w:r w:rsidR="007B4A04">
        <w:rPr>
          <w:rFonts w:ascii="Arial" w:hAnsi="Arial" w:cs="Arial"/>
        </w:rPr>
        <w:t>.</w:t>
      </w:r>
      <w:r w:rsidR="000425AF">
        <w:rPr>
          <w:rFonts w:ascii="Arial" w:hAnsi="Arial" w:cs="Arial"/>
        </w:rPr>
        <w:t xml:space="preserve"> </w:t>
      </w:r>
      <w:r w:rsidR="00C76A1C">
        <w:rPr>
          <w:rFonts w:ascii="Arial" w:hAnsi="Arial" w:cs="Arial"/>
        </w:rPr>
        <w:t>Discussion around the state’s notice of claim, time lines</w:t>
      </w:r>
      <w:r w:rsidR="00BD42B8">
        <w:rPr>
          <w:rFonts w:ascii="Arial" w:hAnsi="Arial" w:cs="Arial"/>
        </w:rPr>
        <w:t>,</w:t>
      </w:r>
      <w:r w:rsidR="00C76A1C">
        <w:rPr>
          <w:rFonts w:ascii="Arial" w:hAnsi="Arial" w:cs="Arial"/>
        </w:rPr>
        <w:t xml:space="preserve"> and payroll period. Discussion around paying 10 business day</w:t>
      </w:r>
      <w:r w:rsidR="005E1DC8">
        <w:rPr>
          <w:rFonts w:ascii="Arial" w:hAnsi="Arial" w:cs="Arial"/>
        </w:rPr>
        <w:t xml:space="preserve">s occurred. </w:t>
      </w:r>
    </w:p>
    <w:p w:rsidR="00B92943" w:rsidRDefault="00B92943" w:rsidP="00475AD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94C4B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Director Garrison moved to pay the CA conflagration as soon as possible and modify the policy to pay people in 10 days, seconded by Fellis. Motion carried unanimous. </w:t>
      </w:r>
    </w:p>
    <w:p w:rsidR="007B4A04" w:rsidRDefault="007B4A04" w:rsidP="007B4A04">
      <w:pPr>
        <w:pStyle w:val="ListParagraph"/>
        <w:ind w:left="1440"/>
        <w:rPr>
          <w:rFonts w:ascii="Arial" w:hAnsi="Arial" w:cs="Arial"/>
        </w:rPr>
      </w:pPr>
    </w:p>
    <w:p w:rsidR="005E2D3B" w:rsidRPr="00905DFF" w:rsidRDefault="00905DFF" w:rsidP="001816E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Information</w:t>
      </w:r>
      <w:r w:rsidR="00AF7481">
        <w:rPr>
          <w:rFonts w:ascii="Arial" w:hAnsi="Arial" w:cs="Arial"/>
        </w:rPr>
        <w:t>/Good of the Order</w:t>
      </w:r>
      <w:r>
        <w:rPr>
          <w:rFonts w:ascii="Arial" w:hAnsi="Arial" w:cs="Arial"/>
        </w:rPr>
        <w:t xml:space="preserve">:  </w:t>
      </w:r>
      <w:r w:rsidR="001816E4">
        <w:rPr>
          <w:rFonts w:ascii="Arial" w:hAnsi="Arial" w:cs="Arial"/>
        </w:rPr>
        <w:t>Odas wanted to thank Director Smith for calling at the Turkey Shoot</w:t>
      </w:r>
      <w:r w:rsidR="005E2D3B">
        <w:rPr>
          <w:rFonts w:ascii="Arial" w:hAnsi="Arial" w:cs="Arial"/>
        </w:rPr>
        <w:t>.</w:t>
      </w:r>
      <w:r w:rsidR="001816E4">
        <w:rPr>
          <w:rFonts w:ascii="Arial" w:hAnsi="Arial" w:cs="Arial"/>
        </w:rPr>
        <w:t xml:space="preserve"> The volunteers appreciated the support from both Director Smith and Director Kuhl. Director Garrison wanted to know how the volunteers did. Odas stated that there was 490 people and $2,500 donations and $2,200 </w:t>
      </w:r>
      <w:r w:rsidR="001816E4">
        <w:rPr>
          <w:rFonts w:ascii="Arial" w:hAnsi="Arial" w:cs="Arial"/>
        </w:rPr>
        <w:lastRenderedPageBreak/>
        <w:t xml:space="preserve">in sponsorships. Odas wanted to thank Brad and the paid guys for cleaning the bays, so the volunteers did not have much to do as far as setup. </w:t>
      </w:r>
    </w:p>
    <w:p w:rsidR="001816E4" w:rsidRDefault="001816E4" w:rsidP="00905DFF">
      <w:pPr>
        <w:rPr>
          <w:rFonts w:ascii="Arial" w:hAnsi="Arial" w:cs="Arial"/>
        </w:rPr>
      </w:pPr>
    </w:p>
    <w:p w:rsidR="00905DFF" w:rsidRDefault="00905DFF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Date: </w:t>
      </w:r>
      <w:r w:rsidR="001816E4">
        <w:rPr>
          <w:rFonts w:ascii="Arial" w:hAnsi="Arial" w:cs="Arial"/>
        </w:rPr>
        <w:t>December 14, 2017</w:t>
      </w:r>
      <w:r w:rsidR="00B2410E">
        <w:rPr>
          <w:rFonts w:ascii="Arial" w:hAnsi="Arial" w:cs="Arial"/>
        </w:rPr>
        <w:t xml:space="preserve"> </w:t>
      </w:r>
      <w:r w:rsidR="000A4536">
        <w:rPr>
          <w:rFonts w:ascii="Arial" w:hAnsi="Arial" w:cs="Arial"/>
        </w:rPr>
        <w:t xml:space="preserve">at 1800 hours (6:00 pm) </w:t>
      </w:r>
      <w:r>
        <w:rPr>
          <w:rFonts w:ascii="Arial" w:hAnsi="Arial" w:cs="Arial"/>
        </w:rPr>
        <w:t>at 490 Church Street, Aumsville OR 97325</w:t>
      </w:r>
      <w:r w:rsidR="00827A9D">
        <w:rPr>
          <w:rFonts w:ascii="Arial" w:hAnsi="Arial" w:cs="Arial"/>
        </w:rPr>
        <w:t>.</w:t>
      </w:r>
    </w:p>
    <w:p w:rsidR="00905DFF" w:rsidRDefault="00905DFF" w:rsidP="00905DFF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423FE2">
        <w:rPr>
          <w:rFonts w:ascii="Arial" w:hAnsi="Arial" w:cs="Arial"/>
          <w:i/>
        </w:rPr>
        <w:t xml:space="preserve">Director </w:t>
      </w:r>
      <w:r w:rsidR="001816E4">
        <w:rPr>
          <w:rFonts w:ascii="Arial" w:hAnsi="Arial" w:cs="Arial"/>
          <w:i/>
        </w:rPr>
        <w:t>Smith</w:t>
      </w:r>
      <w:r w:rsidRPr="00177BFD">
        <w:rPr>
          <w:rFonts w:ascii="Arial" w:hAnsi="Arial" w:cs="Arial"/>
          <w:i/>
        </w:rPr>
        <w:t xml:space="preserve">, motion seconded by </w:t>
      </w:r>
      <w:r w:rsidR="00423FE2">
        <w:rPr>
          <w:rFonts w:ascii="Arial" w:hAnsi="Arial" w:cs="Arial"/>
          <w:i/>
        </w:rPr>
        <w:t xml:space="preserve">Director </w:t>
      </w:r>
      <w:r w:rsidR="000A4536">
        <w:rPr>
          <w:rFonts w:ascii="Arial" w:hAnsi="Arial" w:cs="Arial"/>
          <w:i/>
        </w:rPr>
        <w:t>Garrison</w:t>
      </w:r>
      <w:r w:rsidRPr="00177BFD">
        <w:rPr>
          <w:rFonts w:ascii="Arial" w:hAnsi="Arial" w:cs="Arial"/>
          <w:i/>
        </w:rPr>
        <w:t xml:space="preserve">. </w:t>
      </w:r>
      <w:r w:rsidR="00401569">
        <w:rPr>
          <w:rFonts w:ascii="Arial" w:hAnsi="Arial" w:cs="Arial"/>
          <w:i/>
        </w:rPr>
        <w:t>M</w:t>
      </w:r>
      <w:r w:rsidRPr="00177BFD">
        <w:rPr>
          <w:rFonts w:ascii="Arial" w:hAnsi="Arial" w:cs="Arial"/>
          <w:i/>
        </w:rPr>
        <w:t>otion carried unanimous</w:t>
      </w:r>
      <w:r>
        <w:rPr>
          <w:rFonts w:ascii="Arial" w:hAnsi="Arial" w:cs="Arial"/>
          <w:i/>
        </w:rPr>
        <w:t xml:space="preserve">ly adjourning the meeting at </w:t>
      </w:r>
      <w:r w:rsidR="001816E4">
        <w:rPr>
          <w:rFonts w:ascii="Arial" w:hAnsi="Arial" w:cs="Arial"/>
          <w:i/>
        </w:rPr>
        <w:t>1844</w:t>
      </w:r>
      <w:r>
        <w:rPr>
          <w:rFonts w:ascii="Arial" w:hAnsi="Arial" w:cs="Arial"/>
          <w:i/>
        </w:rPr>
        <w:t xml:space="preserve"> hours</w:t>
      </w:r>
      <w:r w:rsidR="00EA20B3">
        <w:rPr>
          <w:rFonts w:ascii="Arial" w:hAnsi="Arial" w:cs="Arial"/>
          <w:i/>
        </w:rPr>
        <w:t xml:space="preserve"> (</w:t>
      </w:r>
      <w:r w:rsidR="001816E4">
        <w:rPr>
          <w:rFonts w:ascii="Arial" w:hAnsi="Arial" w:cs="Arial"/>
          <w:i/>
        </w:rPr>
        <w:t>6</w:t>
      </w:r>
      <w:r w:rsidR="000A4536">
        <w:rPr>
          <w:rFonts w:ascii="Arial" w:hAnsi="Arial" w:cs="Arial"/>
          <w:i/>
        </w:rPr>
        <w:t>:</w:t>
      </w:r>
      <w:r w:rsidR="001816E4">
        <w:rPr>
          <w:rFonts w:ascii="Arial" w:hAnsi="Arial" w:cs="Arial"/>
          <w:i/>
        </w:rPr>
        <w:t>44</w:t>
      </w:r>
      <w:r w:rsidR="00827A9D">
        <w:rPr>
          <w:rFonts w:ascii="Arial" w:hAnsi="Arial" w:cs="Arial"/>
          <w:i/>
        </w:rPr>
        <w:t xml:space="preserve"> </w:t>
      </w:r>
      <w:r w:rsidR="00EA20B3">
        <w:rPr>
          <w:rFonts w:ascii="Arial" w:hAnsi="Arial" w:cs="Arial"/>
          <w:i/>
        </w:rPr>
        <w:t>pm)</w:t>
      </w:r>
      <w:r>
        <w:rPr>
          <w:rFonts w:ascii="Arial" w:hAnsi="Arial" w:cs="Arial"/>
          <w:i/>
        </w:rPr>
        <w:t>.</w:t>
      </w:r>
    </w:p>
    <w:p w:rsidR="0083572B" w:rsidRDefault="0083572B" w:rsidP="00C040CD">
      <w:pPr>
        <w:rPr>
          <w:rFonts w:ascii="Arial" w:hAnsi="Arial" w:cs="Arial"/>
        </w:rPr>
      </w:pPr>
    </w:p>
    <w:p w:rsidR="0083572B" w:rsidRDefault="0083572B" w:rsidP="00C040CD">
      <w:pPr>
        <w:rPr>
          <w:rFonts w:ascii="Arial" w:hAnsi="Arial" w:cs="Arial"/>
        </w:rPr>
      </w:pPr>
    </w:p>
    <w:p w:rsidR="0083572B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Rachel Fellis</w:t>
      </w:r>
      <w:r w:rsidR="0083572B">
        <w:rPr>
          <w:rFonts w:ascii="Arial" w:hAnsi="Arial" w:cs="Arial"/>
        </w:rPr>
        <w:t>, Secretary ______________________________________  Date: __________________</w:t>
      </w: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Default="0083572B" w:rsidP="0083572B">
      <w:pPr>
        <w:rPr>
          <w:rFonts w:ascii="Arial" w:hAnsi="Arial" w:cs="Arial"/>
        </w:rPr>
      </w:pPr>
    </w:p>
    <w:p w:rsidR="0083572B" w:rsidRPr="0058781D" w:rsidRDefault="00827A9D" w:rsidP="0083572B">
      <w:pPr>
        <w:rPr>
          <w:rFonts w:ascii="Arial" w:hAnsi="Arial" w:cs="Arial"/>
        </w:rPr>
      </w:pPr>
      <w:r>
        <w:rPr>
          <w:rFonts w:ascii="Arial" w:hAnsi="Arial" w:cs="Arial"/>
        </w:rPr>
        <w:t>Dusty Kuhl</w:t>
      </w:r>
      <w:r w:rsidR="0083572B">
        <w:rPr>
          <w:rFonts w:ascii="Arial" w:hAnsi="Arial" w:cs="Arial"/>
        </w:rPr>
        <w:t>, President ______________________________________  Date: __________________</w:t>
      </w:r>
    </w:p>
    <w:p w:rsidR="0083572B" w:rsidRPr="0058781D" w:rsidRDefault="0083572B" w:rsidP="0083572B">
      <w:pPr>
        <w:rPr>
          <w:rFonts w:ascii="Arial" w:hAnsi="Arial" w:cs="Arial"/>
        </w:rPr>
      </w:pPr>
    </w:p>
    <w:p w:rsidR="0083572B" w:rsidRPr="0058781D" w:rsidRDefault="0083572B" w:rsidP="00C040CD">
      <w:pPr>
        <w:rPr>
          <w:rFonts w:ascii="Arial" w:hAnsi="Arial" w:cs="Arial"/>
        </w:rPr>
      </w:pPr>
    </w:p>
    <w:sectPr w:rsidR="0083572B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08" w:rsidRDefault="001A7A08" w:rsidP="00C040CD">
      <w:r>
        <w:separator/>
      </w:r>
    </w:p>
  </w:endnote>
  <w:endnote w:type="continuationSeparator" w:id="0">
    <w:p w:rsidR="001A7A08" w:rsidRDefault="001A7A08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08" w:rsidRDefault="001A7A08" w:rsidP="00C040CD">
      <w:r>
        <w:separator/>
      </w:r>
    </w:p>
  </w:footnote>
  <w:footnote w:type="continuationSeparator" w:id="0">
    <w:p w:rsidR="001A7A08" w:rsidRDefault="001A7A08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EF3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2A7B"/>
    <w:multiLevelType w:val="hybridMultilevel"/>
    <w:tmpl w:val="C02C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0"/>
    <w:rsid w:val="00000AD1"/>
    <w:rsid w:val="00007A03"/>
    <w:rsid w:val="00015C2B"/>
    <w:rsid w:val="0002077E"/>
    <w:rsid w:val="00025D81"/>
    <w:rsid w:val="00041C3E"/>
    <w:rsid w:val="000425AF"/>
    <w:rsid w:val="00057225"/>
    <w:rsid w:val="000669D6"/>
    <w:rsid w:val="00083BDE"/>
    <w:rsid w:val="00083FF8"/>
    <w:rsid w:val="0008448F"/>
    <w:rsid w:val="00090793"/>
    <w:rsid w:val="000A4536"/>
    <w:rsid w:val="000B20DE"/>
    <w:rsid w:val="000E62E1"/>
    <w:rsid w:val="00117F32"/>
    <w:rsid w:val="0012229F"/>
    <w:rsid w:val="00123B2D"/>
    <w:rsid w:val="0013109D"/>
    <w:rsid w:val="001417CB"/>
    <w:rsid w:val="001454CF"/>
    <w:rsid w:val="00177BFD"/>
    <w:rsid w:val="00180FF7"/>
    <w:rsid w:val="001816E4"/>
    <w:rsid w:val="00181A1F"/>
    <w:rsid w:val="00187DA9"/>
    <w:rsid w:val="001A7A08"/>
    <w:rsid w:val="001B582D"/>
    <w:rsid w:val="001C14A7"/>
    <w:rsid w:val="001C2A6A"/>
    <w:rsid w:val="001C3954"/>
    <w:rsid w:val="001E0FC0"/>
    <w:rsid w:val="001E4ACB"/>
    <w:rsid w:val="00202F50"/>
    <w:rsid w:val="00212230"/>
    <w:rsid w:val="00226095"/>
    <w:rsid w:val="002262E7"/>
    <w:rsid w:val="00231648"/>
    <w:rsid w:val="0027041C"/>
    <w:rsid w:val="00272389"/>
    <w:rsid w:val="00295F97"/>
    <w:rsid w:val="002B3836"/>
    <w:rsid w:val="003170D8"/>
    <w:rsid w:val="00324C7A"/>
    <w:rsid w:val="003621FC"/>
    <w:rsid w:val="00366581"/>
    <w:rsid w:val="00380C50"/>
    <w:rsid w:val="00394152"/>
    <w:rsid w:val="00394C4B"/>
    <w:rsid w:val="003C7B94"/>
    <w:rsid w:val="003C7DA9"/>
    <w:rsid w:val="003D1A82"/>
    <w:rsid w:val="00400563"/>
    <w:rsid w:val="00401569"/>
    <w:rsid w:val="0040574F"/>
    <w:rsid w:val="0040795A"/>
    <w:rsid w:val="00423FE2"/>
    <w:rsid w:val="0043458F"/>
    <w:rsid w:val="0046047B"/>
    <w:rsid w:val="00473E6E"/>
    <w:rsid w:val="00475AD2"/>
    <w:rsid w:val="00476861"/>
    <w:rsid w:val="00494D4F"/>
    <w:rsid w:val="004B3154"/>
    <w:rsid w:val="004C50A4"/>
    <w:rsid w:val="004D4273"/>
    <w:rsid w:val="004F7CB8"/>
    <w:rsid w:val="005072DB"/>
    <w:rsid w:val="00510C28"/>
    <w:rsid w:val="005225A4"/>
    <w:rsid w:val="00545DE6"/>
    <w:rsid w:val="005469B0"/>
    <w:rsid w:val="00570294"/>
    <w:rsid w:val="0057294C"/>
    <w:rsid w:val="005764C7"/>
    <w:rsid w:val="005C2578"/>
    <w:rsid w:val="005D305A"/>
    <w:rsid w:val="005D3D49"/>
    <w:rsid w:val="005E1DC8"/>
    <w:rsid w:val="005E2D3B"/>
    <w:rsid w:val="006235D7"/>
    <w:rsid w:val="0063336C"/>
    <w:rsid w:val="006408F7"/>
    <w:rsid w:val="006674A4"/>
    <w:rsid w:val="00674140"/>
    <w:rsid w:val="00684BD0"/>
    <w:rsid w:val="006A3888"/>
    <w:rsid w:val="006E1330"/>
    <w:rsid w:val="006F57A9"/>
    <w:rsid w:val="006F63C4"/>
    <w:rsid w:val="007001FF"/>
    <w:rsid w:val="00720C55"/>
    <w:rsid w:val="00721C3E"/>
    <w:rsid w:val="00763C12"/>
    <w:rsid w:val="00775CB6"/>
    <w:rsid w:val="007B4A04"/>
    <w:rsid w:val="007E5527"/>
    <w:rsid w:val="00827A9D"/>
    <w:rsid w:val="0083572B"/>
    <w:rsid w:val="00854CD3"/>
    <w:rsid w:val="00860382"/>
    <w:rsid w:val="00860E86"/>
    <w:rsid w:val="00872F21"/>
    <w:rsid w:val="00874C34"/>
    <w:rsid w:val="00886FBE"/>
    <w:rsid w:val="008905DC"/>
    <w:rsid w:val="008A71E6"/>
    <w:rsid w:val="008E40A1"/>
    <w:rsid w:val="008F6E1F"/>
    <w:rsid w:val="00905DFF"/>
    <w:rsid w:val="00914D06"/>
    <w:rsid w:val="0093277B"/>
    <w:rsid w:val="00952606"/>
    <w:rsid w:val="0099000D"/>
    <w:rsid w:val="009A0207"/>
    <w:rsid w:val="009A328B"/>
    <w:rsid w:val="009A3397"/>
    <w:rsid w:val="009D74B6"/>
    <w:rsid w:val="009E03E4"/>
    <w:rsid w:val="00A12421"/>
    <w:rsid w:val="00A205B6"/>
    <w:rsid w:val="00A23AB9"/>
    <w:rsid w:val="00A53FF9"/>
    <w:rsid w:val="00AA06E1"/>
    <w:rsid w:val="00AA627D"/>
    <w:rsid w:val="00AF6AB8"/>
    <w:rsid w:val="00AF7481"/>
    <w:rsid w:val="00B01F28"/>
    <w:rsid w:val="00B01F62"/>
    <w:rsid w:val="00B13468"/>
    <w:rsid w:val="00B2410E"/>
    <w:rsid w:val="00B92943"/>
    <w:rsid w:val="00B92A88"/>
    <w:rsid w:val="00BD42B8"/>
    <w:rsid w:val="00C040CD"/>
    <w:rsid w:val="00C1106E"/>
    <w:rsid w:val="00C15651"/>
    <w:rsid w:val="00C345AA"/>
    <w:rsid w:val="00C4180A"/>
    <w:rsid w:val="00C4489C"/>
    <w:rsid w:val="00C60CD5"/>
    <w:rsid w:val="00C64FC8"/>
    <w:rsid w:val="00C76A1C"/>
    <w:rsid w:val="00C8747E"/>
    <w:rsid w:val="00CC3A1C"/>
    <w:rsid w:val="00CD09B6"/>
    <w:rsid w:val="00CE2F48"/>
    <w:rsid w:val="00CF3580"/>
    <w:rsid w:val="00CF6AAE"/>
    <w:rsid w:val="00D055C1"/>
    <w:rsid w:val="00D06559"/>
    <w:rsid w:val="00D10F53"/>
    <w:rsid w:val="00D1713E"/>
    <w:rsid w:val="00D36622"/>
    <w:rsid w:val="00D46AE1"/>
    <w:rsid w:val="00D6038A"/>
    <w:rsid w:val="00D73040"/>
    <w:rsid w:val="00D7492E"/>
    <w:rsid w:val="00D816B6"/>
    <w:rsid w:val="00DA4EED"/>
    <w:rsid w:val="00DC795C"/>
    <w:rsid w:val="00DD5D7B"/>
    <w:rsid w:val="00DD65D4"/>
    <w:rsid w:val="00DE5736"/>
    <w:rsid w:val="00DE5B4D"/>
    <w:rsid w:val="00DF0005"/>
    <w:rsid w:val="00E14453"/>
    <w:rsid w:val="00E15AA2"/>
    <w:rsid w:val="00E465EB"/>
    <w:rsid w:val="00E473F5"/>
    <w:rsid w:val="00E530F8"/>
    <w:rsid w:val="00E53816"/>
    <w:rsid w:val="00E76038"/>
    <w:rsid w:val="00E85AF4"/>
    <w:rsid w:val="00E945E5"/>
    <w:rsid w:val="00EA20B3"/>
    <w:rsid w:val="00EC00F7"/>
    <w:rsid w:val="00F01FFC"/>
    <w:rsid w:val="00F64BD2"/>
    <w:rsid w:val="00F842E0"/>
    <w:rsid w:val="00FC1A40"/>
    <w:rsid w:val="00FE15C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D1B4A9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6</cp:revision>
  <cp:lastPrinted>2017-06-09T01:14:00Z</cp:lastPrinted>
  <dcterms:created xsi:type="dcterms:W3CDTF">2017-12-05T18:28:00Z</dcterms:created>
  <dcterms:modified xsi:type="dcterms:W3CDTF">2017-12-09T00:44:00Z</dcterms:modified>
</cp:coreProperties>
</file>